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126F5" w14:textId="77777777" w:rsidR="00CA2164" w:rsidRDefault="00477EF7">
      <w:pPr>
        <w:pStyle w:val="Title"/>
        <w:jc w:val="center"/>
      </w:pPr>
      <w:r>
        <w:rPr>
          <w:b/>
        </w:rPr>
        <w:t>Conventions regarding Strateole-2 dataset</w:t>
      </w:r>
    </w:p>
    <w:p w14:paraId="56505CD2" w14:textId="77777777" w:rsidR="00CA2164" w:rsidRDefault="00477EF7">
      <w:pPr>
        <w:pStyle w:val="Title"/>
        <w:jc w:val="center"/>
        <w:rPr>
          <w:sz w:val="22"/>
          <w:szCs w:val="22"/>
        </w:rPr>
      </w:pPr>
      <w:r>
        <w:rPr>
          <w:sz w:val="22"/>
          <w:szCs w:val="22"/>
        </w:rPr>
        <w:t>(</w:t>
      </w:r>
      <w:r w:rsidR="001E0408">
        <w:rPr>
          <w:sz w:val="22"/>
          <w:szCs w:val="22"/>
        </w:rPr>
        <w:t>3 Dec</w:t>
      </w:r>
      <w:r>
        <w:rPr>
          <w:sz w:val="22"/>
          <w:szCs w:val="22"/>
        </w:rPr>
        <w:t xml:space="preserve"> 2020)</w:t>
      </w:r>
    </w:p>
    <w:p w14:paraId="6405B9A1" w14:textId="77777777" w:rsidR="00CA2164" w:rsidRDefault="00CA2164"/>
    <w:p w14:paraId="4AAF516B" w14:textId="77777777" w:rsidR="00CA2164" w:rsidRDefault="00477EF7">
      <w:pPr>
        <w:pStyle w:val="Heading2"/>
      </w:pPr>
      <w:r>
        <w:t>Introduction</w:t>
      </w:r>
    </w:p>
    <w:p w14:paraId="42D36058" w14:textId="77777777" w:rsidR="00CA2164" w:rsidRDefault="00477EF7">
      <w:pPr>
        <w:jc w:val="both"/>
      </w:pPr>
      <w:r>
        <w:t>The present document is aimed at describing a number of conventions that are used for dataset produced within Strateole-2. Those conventions are designed in the goal of helping the use of Strateole-2 dataset by the broad scientific community.</w:t>
      </w:r>
    </w:p>
    <w:p w14:paraId="4223EE14" w14:textId="77777777" w:rsidR="00CA2164" w:rsidRDefault="00CA2164">
      <w:pPr>
        <w:jc w:val="both"/>
      </w:pPr>
    </w:p>
    <w:p w14:paraId="7771547F" w14:textId="77777777" w:rsidR="00CA2164" w:rsidRDefault="00477EF7">
      <w:pPr>
        <w:jc w:val="both"/>
      </w:pPr>
      <w:r>
        <w:t>There are typically two kinds of instruments flown on Strateole-2 balloons:</w:t>
      </w:r>
    </w:p>
    <w:p w14:paraId="51C3872B" w14:textId="77777777" w:rsidR="00CA2164" w:rsidRDefault="00477EF7">
      <w:pPr>
        <w:jc w:val="both"/>
      </w:pPr>
      <w:r>
        <w:t>- in-situ instruments that eventually produce time series along the balloon path</w:t>
      </w:r>
    </w:p>
    <w:p w14:paraId="5525605A" w14:textId="77777777" w:rsidR="00CA2164" w:rsidRDefault="00477EF7">
      <w:pPr>
        <w:jc w:val="both"/>
      </w:pPr>
      <w:r>
        <w:t>- sounding instruments that eventually produce a set of profiles along the balloon path</w:t>
      </w:r>
    </w:p>
    <w:p w14:paraId="15EE2D79" w14:textId="77777777" w:rsidR="00CA2164" w:rsidRDefault="00477EF7">
      <w:pPr>
        <w:jc w:val="both"/>
      </w:pPr>
      <w:proofErr w:type="spellStart"/>
      <w:r>
        <w:t>RACHuTS</w:t>
      </w:r>
      <w:proofErr w:type="spellEnd"/>
      <w:r>
        <w:t xml:space="preserve"> is one exception as it behaves like an in-situ instrument when the PU is docked to the Zephyr gondola, and like a sounding instrument when the PU is undocked.</w:t>
      </w:r>
    </w:p>
    <w:p w14:paraId="6D532716" w14:textId="77777777" w:rsidR="00CA2164" w:rsidRDefault="00CA2164">
      <w:pPr>
        <w:jc w:val="both"/>
      </w:pPr>
    </w:p>
    <w:p w14:paraId="2A0F76AC" w14:textId="77777777" w:rsidR="00CA2164" w:rsidRDefault="00477EF7">
      <w:pPr>
        <w:jc w:val="both"/>
      </w:pPr>
      <w:r>
        <w:t>Conventions described hereinunder should accommodate with those two behaviors.</w:t>
      </w:r>
    </w:p>
    <w:p w14:paraId="2E486BBE" w14:textId="77777777" w:rsidR="00CA2164" w:rsidRDefault="00CA2164">
      <w:pPr>
        <w:jc w:val="both"/>
      </w:pPr>
    </w:p>
    <w:p w14:paraId="2B5A27E6" w14:textId="77777777" w:rsidR="00CA2164" w:rsidRDefault="00477EF7">
      <w:pPr>
        <w:pStyle w:val="Heading2"/>
      </w:pPr>
      <w:r>
        <w:t>Data file names</w:t>
      </w:r>
    </w:p>
    <w:p w14:paraId="3CB96E28" w14:textId="77777777" w:rsidR="00CA2164" w:rsidRDefault="00477EF7">
      <w:pPr>
        <w:jc w:val="both"/>
      </w:pPr>
      <w:r>
        <w:t>File names for each instrument shall respect the following format:</w:t>
      </w:r>
    </w:p>
    <w:p w14:paraId="30C3D8F0" w14:textId="77777777" w:rsidR="00CA2164" w:rsidRDefault="00477EF7">
      <w:pPr>
        <w:jc w:val="both"/>
      </w:pPr>
      <w:proofErr w:type="spellStart"/>
      <w:r>
        <w:rPr>
          <w:b/>
          <w:bCs/>
        </w:rPr>
        <w:t>flightname</w:t>
      </w:r>
      <w:r>
        <w:t>_</w:t>
      </w:r>
      <w:r>
        <w:rPr>
          <w:b/>
          <w:bCs/>
        </w:rPr>
        <w:t>instrument</w:t>
      </w:r>
      <w:proofErr w:type="spellEnd"/>
      <w:r>
        <w:t>[_</w:t>
      </w:r>
      <w:r>
        <w:rPr>
          <w:b/>
          <w:bCs/>
        </w:rPr>
        <w:t>product</w:t>
      </w:r>
      <w:r>
        <w:t>][_</w:t>
      </w:r>
      <w:r>
        <w:rPr>
          <w:b/>
          <w:bCs/>
        </w:rPr>
        <w:t>number</w:t>
      </w:r>
      <w:r>
        <w:t>]_</w:t>
      </w:r>
      <w:proofErr w:type="spellStart"/>
      <w:r>
        <w:t>v</w:t>
      </w:r>
      <w:r>
        <w:rPr>
          <w:b/>
          <w:bCs/>
        </w:rPr>
        <w:t>version</w:t>
      </w:r>
      <w:r>
        <w:t>.</w:t>
      </w:r>
      <w:r>
        <w:rPr>
          <w:b/>
          <w:bCs/>
        </w:rPr>
        <w:t>extension</w:t>
      </w:r>
      <w:proofErr w:type="spellEnd"/>
    </w:p>
    <w:p w14:paraId="646631F2" w14:textId="77777777" w:rsidR="00CA2164" w:rsidRDefault="00CA2164">
      <w:pPr>
        <w:jc w:val="both"/>
        <w:rPr>
          <w:b/>
          <w:bCs/>
        </w:rPr>
      </w:pPr>
    </w:p>
    <w:p w14:paraId="3F970B0C" w14:textId="77777777" w:rsidR="00CA2164" w:rsidRDefault="00477EF7">
      <w:pPr>
        <w:jc w:val="both"/>
      </w:pPr>
      <w:r>
        <w:rPr>
          <w:b/>
          <w:bCs/>
        </w:rPr>
        <w:t>Boldfaces words</w:t>
      </w:r>
      <w:r>
        <w:t xml:space="preserve"> must be replaced with relevant names. Fields within brackets are optional.</w:t>
      </w:r>
    </w:p>
    <w:p w14:paraId="208FA80C" w14:textId="77777777" w:rsidR="00CA2164" w:rsidRDefault="00CA2164">
      <w:pPr>
        <w:jc w:val="both"/>
      </w:pPr>
    </w:p>
    <w:p w14:paraId="422EA249" w14:textId="77777777" w:rsidR="00CA2164" w:rsidRDefault="00477EF7">
      <w:pPr>
        <w:jc w:val="both"/>
      </w:pPr>
      <w:proofErr w:type="spellStart"/>
      <w:r>
        <w:t>Flightname</w:t>
      </w:r>
      <w:proofErr w:type="spellEnd"/>
      <w:r>
        <w:t xml:space="preserve"> is one of the following for the first Strateole-2 campaign:</w:t>
      </w:r>
    </w:p>
    <w:p w14:paraId="1214A0C4" w14:textId="77777777" w:rsidR="00CA2164" w:rsidRDefault="00477EF7">
      <w:pPr>
        <w:jc w:val="both"/>
      </w:pPr>
      <w:r>
        <w:t xml:space="preserve">ST2_C0_01_STR1, ST2_C0_02_STR2, ST2_C0_03_TTL3, ST2_C0_04_TTL1, ST2_C0_05_TTL2, </w:t>
      </w:r>
      <w:r w:rsidRPr="00D827BD">
        <w:rPr>
          <w:b/>
          <w:bCs/>
        </w:rPr>
        <w:t>ST2_C0_06_STR1</w:t>
      </w:r>
      <w:r>
        <w:t>, ST2_C0_07_STR2, ST2_C0_08_STR2</w:t>
      </w:r>
    </w:p>
    <w:p w14:paraId="3C68354D" w14:textId="77777777" w:rsidR="00CA2164" w:rsidRDefault="00477EF7">
      <w:pPr>
        <w:jc w:val="both"/>
      </w:pPr>
      <w:proofErr w:type="spellStart"/>
      <w:r>
        <w:t>Flightnames</w:t>
      </w:r>
      <w:proofErr w:type="spellEnd"/>
      <w:r>
        <w:t xml:space="preserve"> already make references to the project (ST2), the campaign (C0), the chronological order of the flight in the campaign (01-08), and the gondola configuration (TTL1/TTL2/TTL3/STR1/STR2).</w:t>
      </w:r>
    </w:p>
    <w:p w14:paraId="04D1AA5C" w14:textId="77777777" w:rsidR="00CA2164" w:rsidRDefault="00CA2164">
      <w:pPr>
        <w:jc w:val="both"/>
      </w:pPr>
    </w:p>
    <w:p w14:paraId="7A8147A9" w14:textId="77777777" w:rsidR="00CA2164" w:rsidRDefault="00477EF7">
      <w:pPr>
        <w:jc w:val="both"/>
      </w:pPr>
      <w:r>
        <w:t>Instrument is one of the following:</w:t>
      </w:r>
    </w:p>
    <w:p w14:paraId="4CA72018" w14:textId="77777777" w:rsidR="00CA2164" w:rsidRDefault="00477EF7">
      <w:pPr>
        <w:jc w:val="both"/>
        <w:rPr>
          <w:caps/>
        </w:rPr>
      </w:pPr>
      <w:r w:rsidRPr="001E0408">
        <w:rPr>
          <w:caps/>
        </w:rPr>
        <w:t>tsen, loac, sawfphy, bbop, floats, picosdla, rachuts, lopc, roc, becool, boldair</w:t>
      </w:r>
    </w:p>
    <w:p w14:paraId="428722BE" w14:textId="77777777" w:rsidR="00CA2164" w:rsidRDefault="001E0408">
      <w:pPr>
        <w:jc w:val="both"/>
      </w:pPr>
      <w:r>
        <w:t>Note the use of capital letters.</w:t>
      </w:r>
    </w:p>
    <w:p w14:paraId="554CADB0" w14:textId="77777777" w:rsidR="001E0408" w:rsidRDefault="001E0408">
      <w:pPr>
        <w:jc w:val="both"/>
      </w:pPr>
    </w:p>
    <w:p w14:paraId="79B00A88" w14:textId="77777777" w:rsidR="00CA2164" w:rsidRDefault="00477EF7">
      <w:pPr>
        <w:jc w:val="both"/>
      </w:pPr>
      <w:r>
        <w:t>Product is an optional free field, which can be used e.g. to group different products produced by a given instrument into different files.</w:t>
      </w:r>
      <w:r w:rsidR="001E0408">
        <w:t xml:space="preserve"> </w:t>
      </w:r>
      <w:r w:rsidR="00EB0FCD">
        <w:t>This field is provided for convenience, but it is recommended to group all products of an instrument in a single file.</w:t>
      </w:r>
    </w:p>
    <w:p w14:paraId="7190FC30" w14:textId="77777777" w:rsidR="00CA2164" w:rsidRDefault="00CA2164">
      <w:pPr>
        <w:jc w:val="both"/>
      </w:pPr>
    </w:p>
    <w:p w14:paraId="6227B625" w14:textId="77777777" w:rsidR="00CA2164" w:rsidRDefault="00477EF7">
      <w:pPr>
        <w:jc w:val="both"/>
      </w:pPr>
      <w:r>
        <w:t xml:space="preserve">Number is an optional numeric field, which can e.g. be used by sounding instruments to refer to a given profile. It might also be used by in-situ instruments for referring to some slice of the whole </w:t>
      </w:r>
      <w:r w:rsidR="00994E21">
        <w:t>flight (although a single file is preferred in this latter case)</w:t>
      </w:r>
      <w:r>
        <w:t>. The number field should contain the same number of digit for all the files associated with the same flight/instrument (see below).</w:t>
      </w:r>
    </w:p>
    <w:p w14:paraId="28839B42" w14:textId="77777777" w:rsidR="00CA2164" w:rsidRDefault="00CA2164">
      <w:pPr>
        <w:jc w:val="both"/>
      </w:pPr>
    </w:p>
    <w:p w14:paraId="5BE80971" w14:textId="77777777" w:rsidR="00CA2164" w:rsidRDefault="00477EF7">
      <w:pPr>
        <w:jc w:val="both"/>
      </w:pPr>
      <w:r>
        <w:t>Version is a free field, which refers to the dataset version for a given flight/instrument. The version field should contain the same number of characters for all the files associated with the same flight/instrument (see below).</w:t>
      </w:r>
    </w:p>
    <w:p w14:paraId="6FBF256A" w14:textId="77777777" w:rsidR="00CA2164" w:rsidRDefault="00CA2164">
      <w:pPr>
        <w:jc w:val="both"/>
      </w:pPr>
    </w:p>
    <w:p w14:paraId="130B4CE5" w14:textId="77777777" w:rsidR="00CA2164" w:rsidRDefault="00477EF7">
      <w:pPr>
        <w:jc w:val="both"/>
      </w:pPr>
      <w:r>
        <w:t>See discussion of the file extension below.</w:t>
      </w:r>
    </w:p>
    <w:p w14:paraId="3391AA8F" w14:textId="77777777" w:rsidR="00CA2164" w:rsidRDefault="00CA2164">
      <w:pPr>
        <w:jc w:val="both"/>
      </w:pPr>
    </w:p>
    <w:p w14:paraId="764900B8" w14:textId="77777777" w:rsidR="00CA2164" w:rsidRDefault="00477EF7">
      <w:pPr>
        <w:jc w:val="both"/>
      </w:pPr>
      <w:r>
        <w:t xml:space="preserve">Note that ‘_’ are used to separate fields, and that ‘.’ is used to introduce the file extension. The product and version fields should thus avoid using any of those characters. </w:t>
      </w:r>
    </w:p>
    <w:p w14:paraId="69AD8BB3" w14:textId="77777777" w:rsidR="00CA2164" w:rsidRDefault="00477EF7">
      <w:pPr>
        <w:jc w:val="both"/>
      </w:pPr>
      <w:r>
        <w:t xml:space="preserve">The dataset version will thus be easily found as the field after the last ‘_’. </w:t>
      </w:r>
    </w:p>
    <w:p w14:paraId="41D551C8" w14:textId="77777777" w:rsidR="00CA2164" w:rsidRDefault="00CA2164">
      <w:pPr>
        <w:jc w:val="both"/>
      </w:pPr>
    </w:p>
    <w:p w14:paraId="2FAF33E2" w14:textId="77777777" w:rsidR="00CA2164" w:rsidRDefault="00477EF7">
      <w:pPr>
        <w:pStyle w:val="Subtitle"/>
      </w:pPr>
      <w:r>
        <w:t>Examples:</w:t>
      </w:r>
    </w:p>
    <w:p w14:paraId="6F6630DA" w14:textId="77777777" w:rsidR="00CA2164" w:rsidRDefault="00994E21">
      <w:pPr>
        <w:jc w:val="both"/>
      </w:pPr>
      <w:r>
        <w:t>ST2_C0_01_STR1_TSEN_v02.nc</w:t>
      </w:r>
      <w:r w:rsidR="00477EF7">
        <w:rPr>
          <w:color w:val="000000"/>
        </w:rPr>
        <w:t xml:space="preserve">: second version of </w:t>
      </w:r>
      <w:r>
        <w:rPr>
          <w:color w:val="000000"/>
        </w:rPr>
        <w:t>TSEN</w:t>
      </w:r>
      <w:r w:rsidR="00477EF7">
        <w:rPr>
          <w:color w:val="000000"/>
        </w:rPr>
        <w:t xml:space="preserve"> dataset for the ST2_C0_01_STR1 flight. This file contains all variables measured by TSEN.</w:t>
      </w:r>
    </w:p>
    <w:p w14:paraId="3E6D0D89" w14:textId="77777777" w:rsidR="00CA2164" w:rsidRDefault="00CA2164">
      <w:pPr>
        <w:jc w:val="both"/>
        <w:rPr>
          <w:color w:val="000000"/>
        </w:rPr>
      </w:pPr>
    </w:p>
    <w:p w14:paraId="78AD21CC" w14:textId="77777777" w:rsidR="00CA2164" w:rsidRDefault="00994E21">
      <w:pPr>
        <w:jc w:val="both"/>
      </w:pPr>
      <w:r>
        <w:rPr>
          <w:color w:val="000000"/>
        </w:rPr>
        <w:t>ST2_C0_05_TTL2_PICOSDLA</w:t>
      </w:r>
      <w:r w:rsidR="00477EF7">
        <w:rPr>
          <w:color w:val="000000"/>
        </w:rPr>
        <w:t>_h2o</w:t>
      </w:r>
      <w:r>
        <w:rPr>
          <w:color w:val="000000"/>
        </w:rPr>
        <w:t>_v01.nc: first version of the P</w:t>
      </w:r>
      <w:r w:rsidR="00477EF7">
        <w:rPr>
          <w:color w:val="000000"/>
        </w:rPr>
        <w:t>ico-</w:t>
      </w:r>
      <w:r>
        <w:rPr>
          <w:color w:val="000000"/>
        </w:rPr>
        <w:t>SDLA</w:t>
      </w:r>
      <w:r w:rsidR="00477EF7">
        <w:rPr>
          <w:color w:val="000000"/>
        </w:rPr>
        <w:t xml:space="preserve"> water vapor product on ST2_C0_05_TTL2.</w:t>
      </w:r>
    </w:p>
    <w:p w14:paraId="24F697EE" w14:textId="77777777" w:rsidR="00CA2164" w:rsidRDefault="00CA2164">
      <w:pPr>
        <w:jc w:val="both"/>
        <w:rPr>
          <w:color w:val="000000"/>
        </w:rPr>
      </w:pPr>
    </w:p>
    <w:p w14:paraId="232F5304" w14:textId="77777777" w:rsidR="00CA2164" w:rsidRDefault="00994E21">
      <w:pPr>
        <w:jc w:val="both"/>
      </w:pPr>
      <w:r>
        <w:rPr>
          <w:color w:val="000000"/>
        </w:rPr>
        <w:t>ST2_C0_03_TTL3_RACHUTS</w:t>
      </w:r>
      <w:r w:rsidR="00477EF7">
        <w:rPr>
          <w:color w:val="000000"/>
        </w:rPr>
        <w:t>_0</w:t>
      </w:r>
      <w:r>
        <w:rPr>
          <w:color w:val="000000"/>
        </w:rPr>
        <w:t>52_v03.nc</w:t>
      </w:r>
      <w:r w:rsidR="00477EF7">
        <w:rPr>
          <w:color w:val="000000"/>
        </w:rPr>
        <w:t xml:space="preserve">: Third version of the 52th </w:t>
      </w:r>
      <w:proofErr w:type="spellStart"/>
      <w:r w:rsidR="00477EF7">
        <w:rPr>
          <w:color w:val="000000"/>
        </w:rPr>
        <w:t>RACHuTS</w:t>
      </w:r>
      <w:proofErr w:type="spellEnd"/>
      <w:r w:rsidR="00477EF7">
        <w:rPr>
          <w:color w:val="000000"/>
        </w:rPr>
        <w:t xml:space="preserve"> profile on  ST2_C0_03_TTL3. Note that a 3-digit number is used to accommodate up to 999 profiles. The first profile will then read </w:t>
      </w:r>
      <w:bookmarkStart w:id="0" w:name="__DdeLink__3_2063557746"/>
      <w:r w:rsidR="00477EF7">
        <w:rPr>
          <w:color w:val="000000"/>
        </w:rPr>
        <w:t>ST2_C0_03_TTL3</w:t>
      </w:r>
      <w:bookmarkEnd w:id="0"/>
      <w:r w:rsidR="00477EF7">
        <w:rPr>
          <w:color w:val="000000"/>
        </w:rPr>
        <w:t>_</w:t>
      </w:r>
      <w:r>
        <w:rPr>
          <w:color w:val="000000"/>
        </w:rPr>
        <w:t>RACHUTS</w:t>
      </w:r>
      <w:r w:rsidR="00477EF7">
        <w:rPr>
          <w:color w:val="000000"/>
        </w:rPr>
        <w:t xml:space="preserve">_001_v03.nc. </w:t>
      </w:r>
      <w:proofErr w:type="spellStart"/>
      <w:r w:rsidR="00477EF7">
        <w:rPr>
          <w:color w:val="000000"/>
        </w:rPr>
        <w:t>RACHuTS</w:t>
      </w:r>
      <w:proofErr w:type="spellEnd"/>
      <w:r w:rsidR="00477EF7">
        <w:rPr>
          <w:color w:val="000000"/>
        </w:rPr>
        <w:t xml:space="preserve"> observations while the PU is docked might be stored in the ST2_C0_03_TTL3_</w:t>
      </w:r>
      <w:r>
        <w:rPr>
          <w:color w:val="000000"/>
        </w:rPr>
        <w:t>RACHUTS</w:t>
      </w:r>
      <w:r w:rsidR="00477EF7">
        <w:rPr>
          <w:color w:val="000000"/>
        </w:rPr>
        <w:t>_docked_v03.nc.</w:t>
      </w:r>
    </w:p>
    <w:p w14:paraId="699073DA" w14:textId="77777777" w:rsidR="00CA2164" w:rsidRDefault="00CA2164">
      <w:pPr>
        <w:jc w:val="both"/>
        <w:rPr>
          <w:color w:val="000000"/>
        </w:rPr>
      </w:pPr>
    </w:p>
    <w:p w14:paraId="65B96343" w14:textId="77777777" w:rsidR="00CA2164" w:rsidRDefault="00994E21">
      <w:pPr>
        <w:jc w:val="both"/>
      </w:pPr>
      <w:r>
        <w:rPr>
          <w:color w:val="000000"/>
        </w:rPr>
        <w:t>ST2_C0_06_STR1_ROC</w:t>
      </w:r>
      <w:r w:rsidR="00477EF7">
        <w:rPr>
          <w:color w:val="000000"/>
        </w:rPr>
        <w:t>_0847_v01a.nc : Here, a 4-digit number is used to accommodate up to 9999 profiles, and the version field uses both digits and one letter.</w:t>
      </w:r>
    </w:p>
    <w:p w14:paraId="1421DEDA" w14:textId="77777777" w:rsidR="00CA2164" w:rsidRDefault="00CA2164">
      <w:pPr>
        <w:jc w:val="both"/>
      </w:pPr>
    </w:p>
    <w:p w14:paraId="726F1F0B" w14:textId="77777777" w:rsidR="00CA2164" w:rsidRDefault="00477EF7">
      <w:pPr>
        <w:pStyle w:val="Heading2"/>
      </w:pPr>
      <w:r>
        <w:t>Metadata file</w:t>
      </w:r>
    </w:p>
    <w:p w14:paraId="2C06DEA3" w14:textId="77777777" w:rsidR="00477EF7" w:rsidRDefault="00477EF7">
      <w:pPr>
        <w:jc w:val="both"/>
      </w:pPr>
      <w:r>
        <w:t xml:space="preserve">Each data file will be associated with one metadata file (see exception below). The metadata file is notably aimed at collecting basic information on the data, which will be readily displayed on the web interface. </w:t>
      </w:r>
    </w:p>
    <w:p w14:paraId="1E97CD96" w14:textId="77777777" w:rsidR="00CA2164" w:rsidRDefault="00477EF7">
      <w:pPr>
        <w:jc w:val="both"/>
      </w:pPr>
      <w:r>
        <w:t>The metadata file is written in YAML. Examples of YAML files are provided. The following fields are mandatory:</w:t>
      </w:r>
    </w:p>
    <w:p w14:paraId="40B6BA13" w14:textId="77777777" w:rsidR="00CA2164" w:rsidRDefault="00477EF7">
      <w:pPr>
        <w:jc w:val="both"/>
      </w:pPr>
      <w:r>
        <w:t>- project</w:t>
      </w:r>
    </w:p>
    <w:p w14:paraId="3D0D48CA" w14:textId="77777777" w:rsidR="00CA2164" w:rsidRDefault="00477EF7">
      <w:pPr>
        <w:jc w:val="both"/>
      </w:pPr>
      <w:r>
        <w:t>- flight</w:t>
      </w:r>
    </w:p>
    <w:p w14:paraId="41AE37B6" w14:textId="77777777" w:rsidR="00CA2164" w:rsidRDefault="00477EF7">
      <w:pPr>
        <w:jc w:val="both"/>
      </w:pPr>
      <w:r>
        <w:t>- instrument</w:t>
      </w:r>
    </w:p>
    <w:p w14:paraId="539C2226" w14:textId="77777777" w:rsidR="00E63606" w:rsidRDefault="00E63606">
      <w:pPr>
        <w:jc w:val="both"/>
      </w:pPr>
      <w:r>
        <w:t xml:space="preserve">- </w:t>
      </w:r>
      <w:r w:rsidR="008278FF">
        <w:t>product</w:t>
      </w:r>
    </w:p>
    <w:p w14:paraId="27D6EE43" w14:textId="77777777" w:rsidR="00E63606" w:rsidRDefault="00E63606" w:rsidP="00E63606">
      <w:pPr>
        <w:jc w:val="both"/>
      </w:pPr>
      <w:r>
        <w:t xml:space="preserve">- date </w:t>
      </w:r>
    </w:p>
    <w:p w14:paraId="7B7F4DBD" w14:textId="77777777" w:rsidR="00CA2164" w:rsidRDefault="00477EF7">
      <w:r>
        <w:t>- PI</w:t>
      </w:r>
    </w:p>
    <w:p w14:paraId="5DD63DD9" w14:textId="77777777" w:rsidR="00CA2164" w:rsidRDefault="00477EF7">
      <w:pPr>
        <w:jc w:val="both"/>
      </w:pPr>
      <w:r>
        <w:t xml:space="preserve">- </w:t>
      </w:r>
      <w:r w:rsidR="00AE0F67">
        <w:t>publisher</w:t>
      </w:r>
    </w:p>
    <w:p w14:paraId="7F0FA723" w14:textId="77777777" w:rsidR="00CA2164" w:rsidRDefault="00477EF7">
      <w:pPr>
        <w:jc w:val="both"/>
      </w:pPr>
      <w:r>
        <w:t xml:space="preserve">- </w:t>
      </w:r>
      <w:proofErr w:type="spellStart"/>
      <w:r>
        <w:t>conditions_of_use</w:t>
      </w:r>
      <w:proofErr w:type="spellEnd"/>
    </w:p>
    <w:p w14:paraId="168BECD8" w14:textId="77777777" w:rsidR="00CA2164" w:rsidRDefault="00CA2164">
      <w:pPr>
        <w:jc w:val="both"/>
      </w:pPr>
    </w:p>
    <w:p w14:paraId="1109C927" w14:textId="77777777" w:rsidR="00CA2164" w:rsidRDefault="00477EF7">
      <w:pPr>
        <w:jc w:val="both"/>
      </w:pPr>
      <w:r>
        <w:t>Additional fields can be optionally added, e.g.:</w:t>
      </w:r>
    </w:p>
    <w:p w14:paraId="3F7696DD" w14:textId="77777777" w:rsidR="00CA2164" w:rsidRDefault="00477EF7">
      <w:pPr>
        <w:jc w:val="both"/>
      </w:pPr>
      <w:r>
        <w:t>- references</w:t>
      </w:r>
    </w:p>
    <w:p w14:paraId="438670E1" w14:textId="77777777" w:rsidR="00CA2164" w:rsidRDefault="00477EF7">
      <w:pPr>
        <w:jc w:val="both"/>
      </w:pPr>
      <w:r>
        <w:t>- comments</w:t>
      </w:r>
    </w:p>
    <w:p w14:paraId="17A5445A" w14:textId="77777777" w:rsidR="00E63606" w:rsidRDefault="00477EF7">
      <w:pPr>
        <w:jc w:val="both"/>
      </w:pPr>
      <w:r>
        <w:t xml:space="preserve">- </w:t>
      </w:r>
      <w:r w:rsidR="00E63606">
        <w:t>history</w:t>
      </w:r>
    </w:p>
    <w:p w14:paraId="3A3BF7A7" w14:textId="77777777" w:rsidR="00CA2164" w:rsidRDefault="00E63606">
      <w:pPr>
        <w:jc w:val="both"/>
      </w:pPr>
      <w:r>
        <w:t xml:space="preserve">- </w:t>
      </w:r>
      <w:r w:rsidR="00477EF7">
        <w:t>etc.</w:t>
      </w:r>
    </w:p>
    <w:p w14:paraId="29989C08" w14:textId="77777777" w:rsidR="00CA2164" w:rsidRDefault="00CA2164">
      <w:pPr>
        <w:jc w:val="both"/>
      </w:pPr>
    </w:p>
    <w:p w14:paraId="5EA6BAFE" w14:textId="77777777" w:rsidR="00F00D17" w:rsidRDefault="00F00D17">
      <w:pPr>
        <w:jc w:val="both"/>
      </w:pPr>
      <w:r>
        <w:t>The product item will contain a Universal Unique Identifier</w:t>
      </w:r>
      <w:r>
        <w:rPr>
          <w:rStyle w:val="FootnoteReference"/>
        </w:rPr>
        <w:footnoteReference w:id="1"/>
      </w:r>
      <w:r>
        <w:t xml:space="preserve"> (</w:t>
      </w:r>
      <w:proofErr w:type="spellStart"/>
      <w:r>
        <w:t>uuid</w:t>
      </w:r>
      <w:proofErr w:type="spellEnd"/>
      <w:r>
        <w:t xml:space="preserve">), which will play the role of a barcode on the dataset associated with this meta data file. This </w:t>
      </w:r>
      <w:proofErr w:type="spellStart"/>
      <w:r>
        <w:t>uuid</w:t>
      </w:r>
      <w:proofErr w:type="spellEnd"/>
      <w:r>
        <w:t xml:space="preserve"> will also be referred to by the DOI that will be put on the dataset, once the data files are registered in the data base.</w:t>
      </w:r>
    </w:p>
    <w:p w14:paraId="3D60852E" w14:textId="77777777" w:rsidR="00F00D17" w:rsidRDefault="00F00D17">
      <w:pPr>
        <w:jc w:val="both"/>
      </w:pPr>
    </w:p>
    <w:p w14:paraId="3AE2068F" w14:textId="77777777" w:rsidR="00994E21" w:rsidRDefault="00477EF7">
      <w:pPr>
        <w:jc w:val="both"/>
      </w:pPr>
      <w:r>
        <w:t>The metadata file name will be that of the corresponding data file name with the “.</w:t>
      </w:r>
      <w:proofErr w:type="spellStart"/>
      <w:r>
        <w:t>yaml</w:t>
      </w:r>
      <w:proofErr w:type="spellEnd"/>
      <w:r>
        <w:t xml:space="preserve">” extension. </w:t>
      </w:r>
    </w:p>
    <w:p w14:paraId="0C22756B" w14:textId="77777777" w:rsidR="00994E21" w:rsidRDefault="00994E21">
      <w:pPr>
        <w:jc w:val="both"/>
      </w:pPr>
    </w:p>
    <w:p w14:paraId="20FF38B4" w14:textId="77777777" w:rsidR="00CA2164" w:rsidRDefault="00477EF7">
      <w:pPr>
        <w:jc w:val="both"/>
      </w:pPr>
      <w:r>
        <w:t xml:space="preserve">The only exception to </w:t>
      </w:r>
      <w:r w:rsidR="00994E21">
        <w:t>“1 data file-1 metadata file”</w:t>
      </w:r>
      <w:r>
        <w:t xml:space="preserve"> convention is associated with the number field: a single metadata file can be used for all the data files that differ only by their number fields (in that case, the number field is drop</w:t>
      </w:r>
      <w:r w:rsidR="00994E21">
        <w:t>ped in the metadata file name).</w:t>
      </w:r>
    </w:p>
    <w:p w14:paraId="7A2F1905" w14:textId="77777777" w:rsidR="00CA2164" w:rsidRDefault="00994E21">
      <w:pPr>
        <w:jc w:val="both"/>
      </w:pPr>
      <w:r>
        <w:lastRenderedPageBreak/>
        <w:t>Note therefore that</w:t>
      </w:r>
      <w:r w:rsidR="00477EF7">
        <w:t xml:space="preserve"> different meta</w:t>
      </w:r>
      <w:r>
        <w:t>data files shall be produced by</w:t>
      </w:r>
      <w:r w:rsidR="00477EF7">
        <w:t xml:space="preserve"> different versions/different products/different flights of a given instrument. </w:t>
      </w:r>
    </w:p>
    <w:p w14:paraId="7BDFC787" w14:textId="77777777" w:rsidR="00CA2164" w:rsidRDefault="00CA2164">
      <w:pPr>
        <w:jc w:val="both"/>
      </w:pPr>
    </w:p>
    <w:p w14:paraId="52F689D7" w14:textId="77777777" w:rsidR="00CA2164" w:rsidRDefault="00477EF7">
      <w:pPr>
        <w:pStyle w:val="Subtitle"/>
      </w:pPr>
      <w:r>
        <w:t>Examples:</w:t>
      </w:r>
    </w:p>
    <w:p w14:paraId="5712EA6D" w14:textId="77777777" w:rsidR="00CA2164" w:rsidRDefault="00477EF7">
      <w:pPr>
        <w:jc w:val="both"/>
      </w:pPr>
      <w:r>
        <w:t>The above mentioned data files will be associated with the following metadata files:</w:t>
      </w:r>
    </w:p>
    <w:p w14:paraId="0BB831F7" w14:textId="77777777" w:rsidR="00CA2164" w:rsidRDefault="00477EF7">
      <w:pPr>
        <w:jc w:val="both"/>
      </w:pPr>
      <w:r>
        <w:t>ST2_C0_01_STR1_</w:t>
      </w:r>
      <w:r w:rsidR="00994E21">
        <w:t>TSEN</w:t>
      </w:r>
      <w:r>
        <w:t xml:space="preserve">_v02.yaml, </w:t>
      </w:r>
      <w:r>
        <w:rPr>
          <w:color w:val="000000"/>
        </w:rPr>
        <w:t>ST2_C0_05_TTL2_</w:t>
      </w:r>
      <w:r w:rsidR="00994E21">
        <w:rPr>
          <w:color w:val="000000"/>
        </w:rPr>
        <w:t>PICOSDLA</w:t>
      </w:r>
      <w:r>
        <w:rPr>
          <w:color w:val="000000"/>
        </w:rPr>
        <w:t>_h2o_v01.yaml, ST2_C0_03_TTL3_</w:t>
      </w:r>
      <w:r w:rsidR="00994E21">
        <w:rPr>
          <w:color w:val="000000"/>
        </w:rPr>
        <w:t>RACHUTS</w:t>
      </w:r>
      <w:r>
        <w:rPr>
          <w:color w:val="000000"/>
        </w:rPr>
        <w:t>_v03.yaml, ST2_C0_06_STR1_</w:t>
      </w:r>
      <w:r w:rsidR="00994E21">
        <w:rPr>
          <w:color w:val="000000"/>
        </w:rPr>
        <w:t>ROC</w:t>
      </w:r>
      <w:r>
        <w:rPr>
          <w:color w:val="000000"/>
        </w:rPr>
        <w:t>_v01a.yaml</w:t>
      </w:r>
    </w:p>
    <w:p w14:paraId="34618675" w14:textId="77777777" w:rsidR="00CA2164" w:rsidRDefault="00477EF7">
      <w:pPr>
        <w:jc w:val="both"/>
        <w:rPr>
          <w:color w:val="000000"/>
        </w:rPr>
      </w:pPr>
      <w:r>
        <w:rPr>
          <w:color w:val="000000"/>
        </w:rPr>
        <w:t>(Note that the number field is dropped in the last two metadata file names)</w:t>
      </w:r>
    </w:p>
    <w:p w14:paraId="1C6FF30C" w14:textId="77777777" w:rsidR="00CA2164" w:rsidRDefault="00CA2164">
      <w:pPr>
        <w:jc w:val="both"/>
        <w:rPr>
          <w:color w:val="000000"/>
        </w:rPr>
      </w:pPr>
    </w:p>
    <w:p w14:paraId="0DCBE436" w14:textId="77777777" w:rsidR="00CA2164" w:rsidRDefault="00477EF7">
      <w:pPr>
        <w:pStyle w:val="Heading2"/>
      </w:pPr>
      <w:r>
        <w:t>Data file format</w:t>
      </w:r>
    </w:p>
    <w:p w14:paraId="61FE9EB7" w14:textId="77777777" w:rsidR="00CA2164" w:rsidRDefault="00477EF7">
      <w:pPr>
        <w:jc w:val="both"/>
        <w:rPr>
          <w:color w:val="000000"/>
        </w:rPr>
      </w:pPr>
      <w:r>
        <w:rPr>
          <w:color w:val="000000"/>
        </w:rPr>
        <w:t xml:space="preserve">We strongly recommend the use of </w:t>
      </w:r>
      <w:proofErr w:type="spellStart"/>
      <w:r>
        <w:rPr>
          <w:color w:val="000000"/>
        </w:rPr>
        <w:t>NetCDF</w:t>
      </w:r>
      <w:proofErr w:type="spellEnd"/>
      <w:r>
        <w:rPr>
          <w:color w:val="000000"/>
        </w:rPr>
        <w:t xml:space="preserve"> for formatting Strateole-2 dataset, since it is a self-descriptive file format</w:t>
      </w:r>
      <w:r w:rsidR="00BF02CF">
        <w:rPr>
          <w:color w:val="000000"/>
        </w:rPr>
        <w:t xml:space="preserve"> that is easily read in every language</w:t>
      </w:r>
      <w:r>
        <w:rPr>
          <w:color w:val="000000"/>
        </w:rPr>
        <w:t xml:space="preserve">. </w:t>
      </w:r>
    </w:p>
    <w:p w14:paraId="001BCE0B" w14:textId="77777777" w:rsidR="00627EEE" w:rsidRDefault="00477EF7">
      <w:pPr>
        <w:jc w:val="both"/>
      </w:pPr>
      <w:r>
        <w:t>Mandatory fields in the metadata file shall appear as “global attributes” of the</w:t>
      </w:r>
      <w:r w:rsidR="00BF02CF">
        <w:t xml:space="preserve"> dataset in the</w:t>
      </w:r>
      <w:r>
        <w:t xml:space="preserve"> </w:t>
      </w:r>
      <w:proofErr w:type="spellStart"/>
      <w:r>
        <w:t>NetCDF</w:t>
      </w:r>
      <w:proofErr w:type="spellEnd"/>
      <w:r>
        <w:t xml:space="preserve"> file. </w:t>
      </w:r>
      <w:r w:rsidR="00627EEE">
        <w:t xml:space="preserve">Global attributes </w:t>
      </w:r>
      <w:r w:rsidR="006D0279">
        <w:t>may</w:t>
      </w:r>
      <w:r w:rsidR="00627EEE">
        <w:t xml:space="preserve"> also include controlled-vocabulary keywords/platform/instrument information that will help automatic processing of the dataset (see example below).</w:t>
      </w:r>
    </w:p>
    <w:p w14:paraId="45BC1D44" w14:textId="77777777" w:rsidR="00CA2164" w:rsidRDefault="00477EF7">
      <w:pPr>
        <w:jc w:val="both"/>
      </w:pPr>
      <w:proofErr w:type="spellStart"/>
      <w:r>
        <w:t>NetCDF</w:t>
      </w:r>
      <w:proofErr w:type="spellEnd"/>
      <w:r>
        <w:t xml:space="preserve"> files shall otherwise follow the CF conventions (</w:t>
      </w:r>
      <w:hyperlink r:id="rId7">
        <w:r>
          <w:rPr>
            <w:rStyle w:val="LienInternet"/>
          </w:rPr>
          <w:t>https://cfconventions.org/</w:t>
        </w:r>
      </w:hyperlink>
      <w:r>
        <w:t>)</w:t>
      </w:r>
      <w:r w:rsidR="00577020">
        <w:t>. In particular, each variable sh</w:t>
      </w:r>
      <w:r w:rsidR="006D0279">
        <w:t>all</w:t>
      </w:r>
      <w:r w:rsidR="00CF7843">
        <w:t xml:space="preserve"> at least have the following attributes </w:t>
      </w:r>
      <w:proofErr w:type="spellStart"/>
      <w:r w:rsidR="00577020">
        <w:t>standard_name</w:t>
      </w:r>
      <w:proofErr w:type="spellEnd"/>
      <w:r w:rsidR="00577020">
        <w:t xml:space="preserve">, </w:t>
      </w:r>
      <w:proofErr w:type="spellStart"/>
      <w:r w:rsidR="00577020">
        <w:t>long_name</w:t>
      </w:r>
      <w:proofErr w:type="spellEnd"/>
      <w:r w:rsidR="00577020">
        <w:t xml:space="preserve">, </w:t>
      </w:r>
      <w:r w:rsidR="00CF7843">
        <w:t xml:space="preserve">and </w:t>
      </w:r>
      <w:r w:rsidR="00577020">
        <w:t xml:space="preserve">units, </w:t>
      </w:r>
      <w:r w:rsidR="00CF7843">
        <w:t xml:space="preserve">as well as </w:t>
      </w:r>
      <w:proofErr w:type="spellStart"/>
      <w:r w:rsidR="00577020">
        <w:t>missing_value</w:t>
      </w:r>
      <w:proofErr w:type="spellEnd"/>
      <w:r w:rsidR="00CF7843">
        <w:t xml:space="preserve"> if applicable</w:t>
      </w:r>
      <w:r w:rsidR="00577020">
        <w:t>.</w:t>
      </w:r>
    </w:p>
    <w:p w14:paraId="5CBB860E" w14:textId="77777777" w:rsidR="000A6F99" w:rsidRDefault="000A6F99" w:rsidP="000A6F99">
      <w:r>
        <w:t xml:space="preserve">The use of an unlimited dimension for time is strongly recommended in </w:t>
      </w:r>
      <w:proofErr w:type="spellStart"/>
      <w:r>
        <w:t>NetCDF</w:t>
      </w:r>
      <w:proofErr w:type="spellEnd"/>
      <w:r>
        <w:t xml:space="preserve"> files.</w:t>
      </w:r>
    </w:p>
    <w:p w14:paraId="2112B2D6" w14:textId="77777777" w:rsidR="00CA2164" w:rsidRDefault="00CA2164">
      <w:pPr>
        <w:jc w:val="both"/>
      </w:pPr>
    </w:p>
    <w:p w14:paraId="656376DC" w14:textId="77777777" w:rsidR="00CA2164" w:rsidRDefault="00BF02CF">
      <w:pPr>
        <w:jc w:val="both"/>
      </w:pPr>
      <w:r>
        <w:t>If another data file format is chosen</w:t>
      </w:r>
      <w:r w:rsidR="00477EF7">
        <w:t xml:space="preserve">, it is advised to include </w:t>
      </w:r>
      <w:r>
        <w:t>in the file header</w:t>
      </w:r>
      <w:r w:rsidR="00477EF7">
        <w:t xml:space="preserve"> similar information than those included in </w:t>
      </w:r>
      <w:proofErr w:type="spellStart"/>
      <w:r w:rsidR="00477EF7">
        <w:t>NetCDF</w:t>
      </w:r>
      <w:proofErr w:type="spellEnd"/>
      <w:r w:rsidR="00477EF7">
        <w:t xml:space="preserve"> files.</w:t>
      </w:r>
    </w:p>
    <w:p w14:paraId="33D3BBD3" w14:textId="77777777" w:rsidR="00CA2164" w:rsidRDefault="00477EF7">
      <w:pPr>
        <w:jc w:val="both"/>
      </w:pPr>
      <w:r>
        <w:t xml:space="preserve"> </w:t>
      </w:r>
    </w:p>
    <w:p w14:paraId="5CD968B0" w14:textId="77777777" w:rsidR="000A6F99" w:rsidRDefault="000A6F99" w:rsidP="000A6F99">
      <w:r>
        <w:t>Whatever the file format, it is also strongly recommended to use a common time reference for all Strateole-2: seconds since 2019-01-01 00:00:00 UTC.</w:t>
      </w:r>
    </w:p>
    <w:p w14:paraId="1B921C61" w14:textId="77777777" w:rsidR="000A6F99" w:rsidRDefault="000A6F99">
      <w:pPr>
        <w:jc w:val="both"/>
      </w:pPr>
    </w:p>
    <w:p w14:paraId="4F57730E" w14:textId="77777777" w:rsidR="00CF7843" w:rsidRDefault="00C21AF6" w:rsidP="00CF7843">
      <w:pPr>
        <w:pStyle w:val="Subtitle"/>
      </w:pPr>
      <w:r>
        <w:t>Example</w:t>
      </w:r>
      <w:r w:rsidR="00CF7843">
        <w:t>:</w:t>
      </w:r>
    </w:p>
    <w:p w14:paraId="68E5B44E" w14:textId="77777777" w:rsidR="004C102E" w:rsidRDefault="00CF7843" w:rsidP="00CF7843">
      <w:r>
        <w:t xml:space="preserve">The following provides an example of a </w:t>
      </w:r>
      <w:proofErr w:type="spellStart"/>
      <w:r>
        <w:t>NetCDF</w:t>
      </w:r>
      <w:proofErr w:type="spellEnd"/>
      <w:r>
        <w:t xml:space="preserve"> data file structure.</w:t>
      </w:r>
      <w:r w:rsidR="008278FF">
        <w:t xml:space="preserve"> Note the use of “_” to make the correspondence with YAML items: e.g., </w:t>
      </w:r>
      <w:proofErr w:type="spellStart"/>
      <w:r w:rsidR="008278FF">
        <w:t>product_ti</w:t>
      </w:r>
      <w:r w:rsidR="00627EEE">
        <w:t>t</w:t>
      </w:r>
      <w:r w:rsidR="008278FF">
        <w:t>le</w:t>
      </w:r>
      <w:proofErr w:type="spellEnd"/>
      <w:r w:rsidR="008278FF">
        <w:t xml:space="preserve">, </w:t>
      </w:r>
      <w:proofErr w:type="spellStart"/>
      <w:r w:rsidR="008278FF">
        <w:t>product_version</w:t>
      </w:r>
      <w:proofErr w:type="spellEnd"/>
      <w:r w:rsidR="008278FF">
        <w:t>, etc.</w:t>
      </w:r>
      <w:r w:rsidR="004C102E">
        <w:t xml:space="preserve"> </w:t>
      </w:r>
    </w:p>
    <w:p w14:paraId="4F42F478" w14:textId="77777777" w:rsidR="00CF7843" w:rsidRDefault="00CF7843" w:rsidP="00CF7843"/>
    <w:p w14:paraId="56A97B28" w14:textId="77777777" w:rsidR="004C102E" w:rsidRDefault="004C102E" w:rsidP="004C102E">
      <w:r>
        <w:t>dimensions:</w:t>
      </w:r>
    </w:p>
    <w:p w14:paraId="3EE68606" w14:textId="77777777" w:rsidR="004C102E" w:rsidRPr="00CF7843" w:rsidRDefault="004C102E" w:rsidP="004C102E">
      <w:r>
        <w:tab/>
        <w:t>time = UNLIMITED ; // (191128 currently)</w:t>
      </w:r>
    </w:p>
    <w:p w14:paraId="2CB05B83" w14:textId="77777777" w:rsidR="00577020" w:rsidRDefault="00577020" w:rsidP="00577020">
      <w:pPr>
        <w:jc w:val="both"/>
      </w:pPr>
      <w:r>
        <w:t>variables:</w:t>
      </w:r>
    </w:p>
    <w:p w14:paraId="04B38770" w14:textId="77777777" w:rsidR="00577020" w:rsidRDefault="00577020" w:rsidP="00577020">
      <w:pPr>
        <w:jc w:val="both"/>
      </w:pPr>
      <w:r>
        <w:t xml:space="preserve">        double time(time) ;</w:t>
      </w:r>
    </w:p>
    <w:p w14:paraId="765F74CE" w14:textId="77777777" w:rsidR="00577020" w:rsidRDefault="00577020" w:rsidP="00577020">
      <w:pPr>
        <w:jc w:val="both"/>
      </w:pPr>
      <w:r>
        <w:t xml:space="preserve">            </w:t>
      </w:r>
      <w:r w:rsidR="008842A0">
        <w:t xml:space="preserve">    </w:t>
      </w:r>
      <w:proofErr w:type="spellStart"/>
      <w:r w:rsidR="008842A0">
        <w:t>time:standard_name</w:t>
      </w:r>
      <w:proofErr w:type="spellEnd"/>
      <w:r w:rsidR="008842A0">
        <w:t xml:space="preserve"> = "time" </w:t>
      </w:r>
      <w:r>
        <w:t>;</w:t>
      </w:r>
    </w:p>
    <w:p w14:paraId="4710E79D" w14:textId="77777777" w:rsidR="00577020" w:rsidRDefault="00577020" w:rsidP="00577020">
      <w:pPr>
        <w:jc w:val="both"/>
      </w:pPr>
      <w:r>
        <w:t xml:space="preserve">        </w:t>
      </w:r>
      <w:r w:rsidR="008842A0">
        <w:t xml:space="preserve">        </w:t>
      </w:r>
      <w:proofErr w:type="spellStart"/>
      <w:r w:rsidR="008842A0">
        <w:t>time:long_name</w:t>
      </w:r>
      <w:proofErr w:type="spellEnd"/>
      <w:r w:rsidR="008842A0">
        <w:t xml:space="preserve"> = "time" </w:t>
      </w:r>
      <w:r>
        <w:t>;</w:t>
      </w:r>
    </w:p>
    <w:p w14:paraId="6E9257B6" w14:textId="77777777" w:rsidR="00577020" w:rsidRDefault="00577020" w:rsidP="00577020">
      <w:pPr>
        <w:jc w:val="both"/>
      </w:pPr>
      <w:r>
        <w:t xml:space="preserve">                </w:t>
      </w:r>
      <w:proofErr w:type="spellStart"/>
      <w:r>
        <w:t>time:units</w:t>
      </w:r>
      <w:proofErr w:type="spellEnd"/>
      <w:r>
        <w:t xml:space="preserve"> = "days</w:t>
      </w:r>
      <w:r w:rsidR="008842A0">
        <w:t xml:space="preserve"> since </w:t>
      </w:r>
      <w:r w:rsidR="004C102E">
        <w:t>2019-01-01 00:00:00</w:t>
      </w:r>
      <w:r w:rsidR="008842A0">
        <w:t xml:space="preserve"> UTC" </w:t>
      </w:r>
      <w:r>
        <w:t>;</w:t>
      </w:r>
    </w:p>
    <w:p w14:paraId="7F3BCD9C" w14:textId="77777777" w:rsidR="00577020" w:rsidRDefault="00577020" w:rsidP="00577020">
      <w:pPr>
        <w:jc w:val="both"/>
      </w:pPr>
      <w:r>
        <w:t xml:space="preserve">                </w:t>
      </w:r>
      <w:proofErr w:type="spellStart"/>
      <w:r>
        <w:t>time:calendar</w:t>
      </w:r>
      <w:proofErr w:type="spellEnd"/>
      <w:r>
        <w:t xml:space="preserve"> = "</w:t>
      </w:r>
      <w:proofErr w:type="spellStart"/>
      <w:r w:rsidR="008842A0">
        <w:t>gregorian</w:t>
      </w:r>
      <w:proofErr w:type="spellEnd"/>
      <w:r w:rsidR="008842A0">
        <w:t xml:space="preserve">" </w:t>
      </w:r>
      <w:r>
        <w:t>;</w:t>
      </w:r>
    </w:p>
    <w:p w14:paraId="344BDA7A" w14:textId="77777777" w:rsidR="00577020" w:rsidRDefault="004C102E" w:rsidP="00577020">
      <w:pPr>
        <w:jc w:val="both"/>
      </w:pPr>
      <w:r>
        <w:t xml:space="preserve">        float </w:t>
      </w:r>
      <w:proofErr w:type="spellStart"/>
      <w:r>
        <w:t>lon</w:t>
      </w:r>
      <w:proofErr w:type="spellEnd"/>
      <w:r>
        <w:t>(time</w:t>
      </w:r>
      <w:r w:rsidR="00577020">
        <w:t>) ;</w:t>
      </w:r>
    </w:p>
    <w:p w14:paraId="5D093716" w14:textId="77777777" w:rsidR="00577020" w:rsidRDefault="00577020" w:rsidP="00577020">
      <w:pPr>
        <w:jc w:val="both"/>
      </w:pPr>
      <w:r>
        <w:t xml:space="preserve">                </w:t>
      </w:r>
      <w:proofErr w:type="spellStart"/>
      <w:r w:rsidR="008842A0">
        <w:t>lon:standard_name</w:t>
      </w:r>
      <w:proofErr w:type="spellEnd"/>
      <w:r w:rsidR="008842A0">
        <w:t xml:space="preserve"> = "longitude" </w:t>
      </w:r>
      <w:r>
        <w:t>;</w:t>
      </w:r>
    </w:p>
    <w:p w14:paraId="45932CBF" w14:textId="77777777" w:rsidR="00577020" w:rsidRDefault="00577020" w:rsidP="00577020">
      <w:pPr>
        <w:jc w:val="both"/>
      </w:pPr>
      <w:r>
        <w:t xml:space="preserve">                </w:t>
      </w:r>
      <w:proofErr w:type="spellStart"/>
      <w:r>
        <w:t>lon:long_name</w:t>
      </w:r>
      <w:proofErr w:type="spellEnd"/>
      <w:r>
        <w:t xml:space="preserve"> = "longitude</w:t>
      </w:r>
      <w:r w:rsidR="008842A0">
        <w:t xml:space="preserve">" </w:t>
      </w:r>
      <w:r>
        <w:t>;</w:t>
      </w:r>
    </w:p>
    <w:p w14:paraId="3A28687D" w14:textId="77777777" w:rsidR="00CF7843" w:rsidRDefault="00577020" w:rsidP="00CF7843">
      <w:pPr>
        <w:jc w:val="both"/>
      </w:pPr>
      <w:r>
        <w:t xml:space="preserve">    </w:t>
      </w:r>
      <w:r w:rsidR="008842A0">
        <w:t xml:space="preserve">            </w:t>
      </w:r>
      <w:proofErr w:type="spellStart"/>
      <w:r w:rsidR="008842A0">
        <w:t>lon:units</w:t>
      </w:r>
      <w:proofErr w:type="spellEnd"/>
      <w:r w:rsidR="008842A0">
        <w:t xml:space="preserve"> = "</w:t>
      </w:r>
      <w:proofErr w:type="spellStart"/>
      <w:r w:rsidR="008842A0">
        <w:t>degree_east</w:t>
      </w:r>
      <w:proofErr w:type="spellEnd"/>
      <w:r w:rsidR="008842A0">
        <w:t xml:space="preserve">" </w:t>
      </w:r>
      <w:r>
        <w:t>;</w:t>
      </w:r>
    </w:p>
    <w:p w14:paraId="3B3D59BA" w14:textId="77777777" w:rsidR="00CF7843" w:rsidRDefault="00CF7843" w:rsidP="00CF7843">
      <w:pPr>
        <w:jc w:val="both"/>
      </w:pPr>
      <w:r>
        <w:t xml:space="preserve">                </w:t>
      </w:r>
      <w:proofErr w:type="spellStart"/>
      <w:r w:rsidRPr="00CF7843">
        <w:t>lon:missing_value</w:t>
      </w:r>
      <w:proofErr w:type="spellEnd"/>
      <w:r w:rsidRPr="00CF7843">
        <w:t xml:space="preserve"> = </w:t>
      </w:r>
      <w:proofErr w:type="spellStart"/>
      <w:r w:rsidRPr="00CF7843">
        <w:t>NaN</w:t>
      </w:r>
      <w:proofErr w:type="spellEnd"/>
      <w:r w:rsidRPr="00CF7843">
        <w:t xml:space="preserve"> ;</w:t>
      </w:r>
    </w:p>
    <w:p w14:paraId="3BA81800" w14:textId="77777777" w:rsidR="00577020" w:rsidRDefault="00577020" w:rsidP="00577020">
      <w:pPr>
        <w:jc w:val="both"/>
      </w:pPr>
    </w:p>
    <w:p w14:paraId="3AAD9343" w14:textId="77777777" w:rsidR="00577020" w:rsidRDefault="00577020" w:rsidP="00577020">
      <w:pPr>
        <w:jc w:val="both"/>
      </w:pPr>
      <w:r>
        <w:t>// global attributes:</w:t>
      </w:r>
      <w:r>
        <w:tab/>
        <w:t xml:space="preserve">        </w:t>
      </w:r>
    </w:p>
    <w:p w14:paraId="2FF75452" w14:textId="77777777" w:rsidR="00577020" w:rsidRDefault="008842A0" w:rsidP="00577020">
      <w:pPr>
        <w:jc w:val="both"/>
      </w:pPr>
      <w:r>
        <w:tab/>
      </w:r>
      <w:r>
        <w:tab/>
        <w:t>:conventions = "CF-1.8</w:t>
      </w:r>
      <w:r w:rsidR="00577020">
        <w:t>" ;</w:t>
      </w:r>
    </w:p>
    <w:p w14:paraId="3E6AA59B" w14:textId="77777777" w:rsidR="00577020" w:rsidRDefault="008842A0" w:rsidP="00577020">
      <w:pPr>
        <w:jc w:val="both"/>
      </w:pPr>
      <w:r>
        <w:tab/>
      </w:r>
      <w:r>
        <w:tab/>
        <w:t>:project = "Strateole-2</w:t>
      </w:r>
      <w:r w:rsidR="00577020">
        <w:t>"</w:t>
      </w:r>
      <w:r>
        <w:t xml:space="preserve"> </w:t>
      </w:r>
      <w:r w:rsidR="00577020">
        <w:t>;</w:t>
      </w:r>
    </w:p>
    <w:p w14:paraId="1C6000A8" w14:textId="77777777" w:rsidR="008842A0" w:rsidRDefault="008842A0" w:rsidP="00577020">
      <w:pPr>
        <w:jc w:val="both"/>
      </w:pPr>
      <w:r>
        <w:tab/>
      </w:r>
      <w:r>
        <w:tab/>
        <w:t>:flight = "ST2_C0_01_STR1" ;</w:t>
      </w:r>
    </w:p>
    <w:p w14:paraId="2A05DC3D" w14:textId="77777777" w:rsidR="008842A0" w:rsidRDefault="008842A0" w:rsidP="008842A0">
      <w:pPr>
        <w:ind w:left="709" w:firstLine="709"/>
        <w:jc w:val="both"/>
      </w:pPr>
      <w:r>
        <w:t>:instrument = "TSEN" ;</w:t>
      </w:r>
    </w:p>
    <w:p w14:paraId="3DDED445" w14:textId="77777777" w:rsidR="008842A0" w:rsidRDefault="008842A0" w:rsidP="008842A0">
      <w:pPr>
        <w:ind w:left="709" w:firstLine="709"/>
        <w:jc w:val="both"/>
      </w:pPr>
      <w:r>
        <w:t>:</w:t>
      </w:r>
      <w:proofErr w:type="spellStart"/>
      <w:r>
        <w:t>product_title</w:t>
      </w:r>
      <w:proofErr w:type="spellEnd"/>
      <w:r>
        <w:t xml:space="preserve"> = "TSEN </w:t>
      </w:r>
      <w:r w:rsidRPr="008842A0">
        <w:t>in-s</w:t>
      </w:r>
      <w:r>
        <w:t>itu meteorological observations"</w:t>
      </w:r>
    </w:p>
    <w:p w14:paraId="2882392E" w14:textId="77777777" w:rsidR="008842A0" w:rsidRDefault="008842A0" w:rsidP="008842A0">
      <w:pPr>
        <w:ind w:left="709" w:firstLine="709"/>
        <w:jc w:val="both"/>
      </w:pPr>
      <w:r>
        <w:lastRenderedPageBreak/>
        <w:t>:</w:t>
      </w:r>
      <w:proofErr w:type="spellStart"/>
      <w:r>
        <w:t>product_version</w:t>
      </w:r>
      <w:proofErr w:type="spellEnd"/>
      <w:r>
        <w:t xml:space="preserve"> = "02" ;</w:t>
      </w:r>
    </w:p>
    <w:p w14:paraId="26D85295" w14:textId="77777777" w:rsidR="008842A0" w:rsidRDefault="008842A0" w:rsidP="008842A0">
      <w:pPr>
        <w:ind w:left="709" w:firstLine="709"/>
        <w:jc w:val="both"/>
      </w:pPr>
      <w:r>
        <w:t>:</w:t>
      </w:r>
      <w:proofErr w:type="spellStart"/>
      <w:r>
        <w:t>product_data</w:t>
      </w:r>
      <w:proofErr w:type="spellEnd"/>
      <w:r>
        <w:t xml:space="preserve"> = "2020-10-27" ;</w:t>
      </w:r>
    </w:p>
    <w:p w14:paraId="53E4F2CC" w14:textId="77777777" w:rsidR="008842A0" w:rsidRDefault="008842A0" w:rsidP="008842A0">
      <w:pPr>
        <w:ind w:left="709" w:firstLine="709"/>
        <w:jc w:val="both"/>
      </w:pPr>
      <w:r>
        <w:t>:</w:t>
      </w:r>
      <w:proofErr w:type="spellStart"/>
      <w:r>
        <w:t>product_uuid</w:t>
      </w:r>
      <w:proofErr w:type="spellEnd"/>
      <w:r>
        <w:t xml:space="preserve"> = "</w:t>
      </w:r>
      <w:r w:rsidRPr="008842A0">
        <w:t>ec84bc9f-9c7f-4bd6-a976-bc27484c32e1</w:t>
      </w:r>
      <w:r>
        <w:t>" ;</w:t>
      </w:r>
    </w:p>
    <w:p w14:paraId="11435FB1" w14:textId="77777777" w:rsidR="008842A0" w:rsidRDefault="008842A0" w:rsidP="008842A0">
      <w:pPr>
        <w:ind w:left="709" w:firstLine="709"/>
        <w:jc w:val="both"/>
      </w:pPr>
      <w:r>
        <w:t>:</w:t>
      </w:r>
      <w:proofErr w:type="spellStart"/>
      <w:r>
        <w:t>date_start</w:t>
      </w:r>
      <w:proofErr w:type="spellEnd"/>
      <w:r>
        <w:t xml:space="preserve"> = "2020-10-27" ;</w:t>
      </w:r>
    </w:p>
    <w:p w14:paraId="60BACC23" w14:textId="77777777" w:rsidR="008842A0" w:rsidRDefault="008842A0" w:rsidP="008842A0">
      <w:pPr>
        <w:ind w:left="709" w:firstLine="709"/>
        <w:jc w:val="both"/>
      </w:pPr>
      <w:r>
        <w:t>:</w:t>
      </w:r>
      <w:proofErr w:type="spellStart"/>
      <w:r>
        <w:t>date_end</w:t>
      </w:r>
      <w:proofErr w:type="spellEnd"/>
      <w:r>
        <w:t xml:space="preserve"> = "2020-02-28" ;</w:t>
      </w:r>
    </w:p>
    <w:p w14:paraId="79363573" w14:textId="77777777" w:rsidR="00E00C45" w:rsidRDefault="00E00C45" w:rsidP="00E00C45">
      <w:pPr>
        <w:ind w:left="709" w:firstLine="709"/>
        <w:jc w:val="both"/>
      </w:pPr>
      <w:r>
        <w:t>:</w:t>
      </w:r>
      <w:proofErr w:type="spellStart"/>
      <w:r>
        <w:t>pi_name</w:t>
      </w:r>
      <w:proofErr w:type="spellEnd"/>
      <w:r>
        <w:t xml:space="preserve"> = "Albert Hertzog" ;</w:t>
      </w:r>
    </w:p>
    <w:p w14:paraId="2FAD7BB5" w14:textId="77777777" w:rsidR="00E00C45" w:rsidRPr="001E0408" w:rsidRDefault="00E00C45" w:rsidP="00E00C45">
      <w:pPr>
        <w:ind w:left="709" w:firstLine="709"/>
        <w:jc w:val="both"/>
        <w:rPr>
          <w:lang w:val="fr-FR"/>
        </w:rPr>
      </w:pPr>
      <w:r w:rsidRPr="001E0408">
        <w:rPr>
          <w:lang w:val="fr-FR"/>
        </w:rPr>
        <w:t>:</w:t>
      </w:r>
      <w:proofErr w:type="spellStart"/>
      <w:r w:rsidRPr="001E0408">
        <w:rPr>
          <w:lang w:val="fr-FR"/>
        </w:rPr>
        <w:t>pi_email</w:t>
      </w:r>
      <w:proofErr w:type="spellEnd"/>
      <w:r w:rsidRPr="001E0408">
        <w:rPr>
          <w:lang w:val="fr-FR"/>
        </w:rPr>
        <w:t xml:space="preserve"> = "albert.hertzog@lmd.ipsl.fr" ;</w:t>
      </w:r>
    </w:p>
    <w:p w14:paraId="2D6F9D35" w14:textId="77777777" w:rsidR="00E00C45" w:rsidRPr="008842A0" w:rsidRDefault="00E00C45" w:rsidP="00E00C45">
      <w:pPr>
        <w:ind w:left="709" w:firstLine="709"/>
        <w:jc w:val="both"/>
        <w:rPr>
          <w:lang w:val="fr-FR"/>
        </w:rPr>
      </w:pPr>
      <w:r w:rsidRPr="008842A0">
        <w:rPr>
          <w:lang w:val="fr-FR"/>
        </w:rPr>
        <w:t>:</w:t>
      </w:r>
      <w:proofErr w:type="spellStart"/>
      <w:r w:rsidRPr="008842A0">
        <w:rPr>
          <w:lang w:val="fr-FR"/>
        </w:rPr>
        <w:t>pi_</w:t>
      </w:r>
      <w:r>
        <w:rPr>
          <w:lang w:val="fr-FR"/>
        </w:rPr>
        <w:t>institution</w:t>
      </w:r>
      <w:proofErr w:type="spellEnd"/>
      <w:r w:rsidRPr="008842A0">
        <w:rPr>
          <w:lang w:val="fr-FR"/>
        </w:rPr>
        <w:t xml:space="preserve"> = "Laboratoire de </w:t>
      </w:r>
      <w:proofErr w:type="spellStart"/>
      <w:r w:rsidRPr="008842A0">
        <w:rPr>
          <w:lang w:val="fr-FR"/>
        </w:rPr>
        <w:t>meteorology</w:t>
      </w:r>
      <w:proofErr w:type="spellEnd"/>
      <w:r w:rsidRPr="008842A0">
        <w:rPr>
          <w:lang w:val="fr-FR"/>
        </w:rPr>
        <w:t xml:space="preserve"> dynamique, CNRS" ;</w:t>
      </w:r>
    </w:p>
    <w:p w14:paraId="2DEEB48D" w14:textId="77777777" w:rsidR="00E00C45" w:rsidRPr="001E0408" w:rsidRDefault="00E00C45" w:rsidP="00E00C45">
      <w:pPr>
        <w:ind w:left="709" w:firstLine="709"/>
        <w:jc w:val="both"/>
        <w:rPr>
          <w:lang w:val="en-CA"/>
        </w:rPr>
      </w:pPr>
      <w:r w:rsidRPr="001E0408">
        <w:rPr>
          <w:lang w:val="en-CA"/>
        </w:rPr>
        <w:t>:</w:t>
      </w:r>
      <w:proofErr w:type="spellStart"/>
      <w:r w:rsidRPr="001E0408">
        <w:rPr>
          <w:lang w:val="en-CA"/>
        </w:rPr>
        <w:t>publisher_name</w:t>
      </w:r>
      <w:proofErr w:type="spellEnd"/>
      <w:r w:rsidRPr="001E0408">
        <w:rPr>
          <w:lang w:val="en-CA"/>
        </w:rPr>
        <w:t xml:space="preserve"> = "Cécile </w:t>
      </w:r>
      <w:proofErr w:type="spellStart"/>
      <w:r w:rsidRPr="001E0408">
        <w:rPr>
          <w:lang w:val="en-CA"/>
        </w:rPr>
        <w:t>Teissèdre</w:t>
      </w:r>
      <w:proofErr w:type="spellEnd"/>
      <w:r w:rsidRPr="001E0408">
        <w:rPr>
          <w:lang w:val="en-CA"/>
        </w:rPr>
        <w:t>" ;</w:t>
      </w:r>
    </w:p>
    <w:p w14:paraId="399144D6" w14:textId="77777777" w:rsidR="00E00C45" w:rsidRPr="00E00C45" w:rsidRDefault="00E00C45" w:rsidP="00E00C45">
      <w:pPr>
        <w:ind w:left="709" w:firstLine="709"/>
        <w:jc w:val="both"/>
        <w:rPr>
          <w:lang w:val="en-CA"/>
        </w:rPr>
      </w:pPr>
      <w:r w:rsidRPr="00E00C45">
        <w:rPr>
          <w:lang w:val="en-CA"/>
        </w:rPr>
        <w:t>:</w:t>
      </w:r>
      <w:proofErr w:type="spellStart"/>
      <w:r w:rsidRPr="00E00C45">
        <w:rPr>
          <w:lang w:val="en-CA"/>
        </w:rPr>
        <w:t>publisher_email</w:t>
      </w:r>
      <w:proofErr w:type="spellEnd"/>
      <w:r w:rsidRPr="00E00C45">
        <w:rPr>
          <w:lang w:val="en-CA"/>
        </w:rPr>
        <w:t xml:space="preserve"> = "cecile.teissedre@lmd.ipsl.fr" ;</w:t>
      </w:r>
    </w:p>
    <w:p w14:paraId="150AA7C0" w14:textId="77777777" w:rsidR="00E00C45" w:rsidRDefault="00E00C45" w:rsidP="00E00C45">
      <w:pPr>
        <w:ind w:left="709" w:firstLine="709"/>
        <w:jc w:val="both"/>
        <w:rPr>
          <w:lang w:val="fr-FR"/>
        </w:rPr>
      </w:pPr>
      <w:r>
        <w:rPr>
          <w:lang w:val="fr-FR"/>
        </w:rPr>
        <w:t>:</w:t>
      </w:r>
      <w:proofErr w:type="spellStart"/>
      <w:r>
        <w:rPr>
          <w:lang w:val="fr-FR"/>
        </w:rPr>
        <w:t>publisher</w:t>
      </w:r>
      <w:r w:rsidRPr="008842A0">
        <w:rPr>
          <w:lang w:val="fr-FR"/>
        </w:rPr>
        <w:t>_</w:t>
      </w:r>
      <w:r>
        <w:rPr>
          <w:lang w:val="fr-FR"/>
        </w:rPr>
        <w:t>institution</w:t>
      </w:r>
      <w:proofErr w:type="spellEnd"/>
      <w:r w:rsidRPr="008842A0">
        <w:rPr>
          <w:lang w:val="fr-FR"/>
        </w:rPr>
        <w:t xml:space="preserve"> = "</w:t>
      </w:r>
      <w:r>
        <w:rPr>
          <w:lang w:val="fr-FR"/>
        </w:rPr>
        <w:t>Institut Pierre Simon Laplace</w:t>
      </w:r>
      <w:r w:rsidRPr="008842A0">
        <w:rPr>
          <w:lang w:val="fr-FR"/>
        </w:rPr>
        <w:t>, CNRS" ;</w:t>
      </w:r>
    </w:p>
    <w:p w14:paraId="54D23AB4" w14:textId="77777777" w:rsidR="00E00C45" w:rsidRPr="00E00C45" w:rsidRDefault="00E00C45" w:rsidP="00E00C45">
      <w:pPr>
        <w:ind w:left="709" w:firstLine="709"/>
        <w:jc w:val="both"/>
        <w:rPr>
          <w:lang w:val="en-CA"/>
        </w:rPr>
      </w:pPr>
      <w:r w:rsidRPr="00E00C45">
        <w:rPr>
          <w:lang w:val="en-CA"/>
        </w:rPr>
        <w:t>:</w:t>
      </w:r>
      <w:proofErr w:type="spellStart"/>
      <w:r w:rsidRPr="00E00C45">
        <w:rPr>
          <w:lang w:val="en-CA"/>
        </w:rPr>
        <w:t>conditions_of_use_requirement</w:t>
      </w:r>
      <w:proofErr w:type="spellEnd"/>
      <w:r w:rsidRPr="00E00C45">
        <w:rPr>
          <w:lang w:val="en-CA"/>
        </w:rPr>
        <w:t xml:space="preserve"> = "Contact PI" ;</w:t>
      </w:r>
    </w:p>
    <w:p w14:paraId="2022EFF2" w14:textId="77777777" w:rsidR="00E00C45" w:rsidRDefault="00E00C45" w:rsidP="00E00C45">
      <w:pPr>
        <w:ind w:left="709" w:firstLine="709"/>
        <w:jc w:val="both"/>
        <w:rPr>
          <w:lang w:val="en-CA"/>
        </w:rPr>
      </w:pPr>
      <w:r>
        <w:rPr>
          <w:lang w:val="en-CA"/>
        </w:rPr>
        <w:t>:</w:t>
      </w:r>
      <w:proofErr w:type="spellStart"/>
      <w:r>
        <w:rPr>
          <w:lang w:val="en-CA"/>
        </w:rPr>
        <w:t>conditions_of_use_acknowledgements</w:t>
      </w:r>
      <w:proofErr w:type="spellEnd"/>
      <w:r w:rsidRPr="00E00C45">
        <w:rPr>
          <w:lang w:val="en-CA"/>
        </w:rPr>
        <w:t xml:space="preserve"> = "The balloon-borne TSEN dataset</w:t>
      </w:r>
      <w:r>
        <w:rPr>
          <w:lang w:val="en-CA"/>
        </w:rPr>
        <w:t xml:space="preserve"> used in this [</w:t>
      </w:r>
      <w:proofErr w:type="spellStart"/>
      <w:r>
        <w:rPr>
          <w:lang w:val="en-CA"/>
        </w:rPr>
        <w:t>study,paper</w:t>
      </w:r>
      <w:proofErr w:type="spellEnd"/>
      <w:r>
        <w:rPr>
          <w:lang w:val="en-CA"/>
        </w:rPr>
        <w:t xml:space="preserve">,...] </w:t>
      </w:r>
      <w:r w:rsidRPr="00E00C45">
        <w:rPr>
          <w:lang w:val="en-CA"/>
        </w:rPr>
        <w:t>wa</w:t>
      </w:r>
      <w:r>
        <w:rPr>
          <w:lang w:val="en-CA"/>
        </w:rPr>
        <w:t xml:space="preserve">s collected within Strateole-2, </w:t>
      </w:r>
      <w:r w:rsidRPr="00E00C45">
        <w:rPr>
          <w:lang w:val="en-CA"/>
        </w:rPr>
        <w:t>a French-US initiative supported by CNES, CNRS, NSF, and ESA." ;</w:t>
      </w:r>
    </w:p>
    <w:p w14:paraId="775BE79C" w14:textId="77777777" w:rsidR="00E00C45" w:rsidRDefault="00E00C45" w:rsidP="00E00C45">
      <w:pPr>
        <w:ind w:left="709" w:firstLine="709"/>
        <w:jc w:val="both"/>
      </w:pPr>
      <w:r>
        <w:rPr>
          <w:lang w:val="en-CA"/>
        </w:rPr>
        <w:t xml:space="preserve">:references_ref1 = </w:t>
      </w:r>
      <w:r>
        <w:t>"</w:t>
      </w:r>
      <w:r w:rsidRPr="00E00C45">
        <w:t xml:space="preserve">Hertzog, A., C. </w:t>
      </w:r>
      <w:proofErr w:type="spellStart"/>
      <w:r w:rsidRPr="00E00C45">
        <w:t>Basdevant</w:t>
      </w:r>
      <w:proofErr w:type="spellEnd"/>
      <w:r w:rsidRPr="00E00C45">
        <w:t xml:space="preserve">, F. Vial and C. R. </w:t>
      </w:r>
      <w:proofErr w:type="spellStart"/>
      <w:r w:rsidRPr="00E00C45">
        <w:t>Mechoso</w:t>
      </w:r>
      <w:proofErr w:type="spellEnd"/>
      <w:r w:rsidRPr="00E00C45">
        <w:t xml:space="preserve">, The accuracy of stratospheric analyses in the northern hemisphere inferred from long-duration balloon flights, Q. J. R. </w:t>
      </w:r>
      <w:proofErr w:type="spellStart"/>
      <w:r w:rsidRPr="00E00C45">
        <w:t>Meteorol</w:t>
      </w:r>
      <w:proofErr w:type="spellEnd"/>
      <w:r w:rsidRPr="00E00C45">
        <w:t>. Soc., 130, 607-626, 2004.</w:t>
      </w:r>
      <w:r>
        <w:t>" ;</w:t>
      </w:r>
    </w:p>
    <w:p w14:paraId="1BD13D91" w14:textId="77777777" w:rsidR="00E00C45" w:rsidRDefault="00E00C45" w:rsidP="00E00C45">
      <w:pPr>
        <w:ind w:left="709" w:firstLine="709"/>
        <w:jc w:val="both"/>
      </w:pPr>
      <w:r>
        <w:t>:references_ref2 = "</w:t>
      </w:r>
      <w:r w:rsidRPr="00E00C45">
        <w:t xml:space="preserve">Hertzog, A., et al., </w:t>
      </w:r>
      <w:proofErr w:type="spellStart"/>
      <w:r w:rsidRPr="00E00C45">
        <w:t>Stratéole</w:t>
      </w:r>
      <w:proofErr w:type="spellEnd"/>
      <w:r w:rsidRPr="00E00C45">
        <w:t>/</w:t>
      </w:r>
      <w:proofErr w:type="spellStart"/>
      <w:r w:rsidRPr="00E00C45">
        <w:t>Vorcore</w:t>
      </w:r>
      <w:proofErr w:type="spellEnd"/>
      <w:r w:rsidRPr="00E00C45">
        <w:t xml:space="preserve"> --- Long-duration, </w:t>
      </w:r>
      <w:proofErr w:type="spellStart"/>
      <w:r w:rsidRPr="00E00C45">
        <w:t>superpressure</w:t>
      </w:r>
      <w:proofErr w:type="spellEnd"/>
      <w:r w:rsidRPr="00E00C45">
        <w:t xml:space="preserve"> balloons to study the Antarctic lower stratosphere during the 2005 winter, J. Atmos. Ocean. Technol., 24, 2048-2061, 2007.</w:t>
      </w:r>
      <w:r>
        <w:t>" ;</w:t>
      </w:r>
    </w:p>
    <w:p w14:paraId="45339AC0" w14:textId="77777777" w:rsidR="008842A0" w:rsidRPr="00E00C45" w:rsidRDefault="00E00C45" w:rsidP="00627EEE">
      <w:pPr>
        <w:ind w:left="709" w:firstLine="709"/>
        <w:jc w:val="both"/>
        <w:rPr>
          <w:lang w:val="en-CA"/>
        </w:rPr>
      </w:pPr>
      <w:r>
        <w:rPr>
          <w:lang w:val="en-CA"/>
        </w:rPr>
        <w:t xml:space="preserve">:comments_comment1: </w:t>
      </w:r>
      <w:r w:rsidRPr="00E00C45">
        <w:rPr>
          <w:lang w:val="en-CA"/>
        </w:rPr>
        <w:t>"Occasional occurren</w:t>
      </w:r>
      <w:r>
        <w:rPr>
          <w:lang w:val="en-CA"/>
        </w:rPr>
        <w:t xml:space="preserve">ces of large departures between </w:t>
      </w:r>
      <w:r w:rsidRPr="00E00C45">
        <w:rPr>
          <w:lang w:val="en-CA"/>
        </w:rPr>
        <w:t>the two air temperature measurements a</w:t>
      </w:r>
      <w:r w:rsidR="00627EEE">
        <w:rPr>
          <w:lang w:val="en-CA"/>
        </w:rPr>
        <w:t>re observed in this dataset." ;</w:t>
      </w:r>
    </w:p>
    <w:p w14:paraId="67C47EA1" w14:textId="77777777" w:rsidR="00577020" w:rsidRDefault="00577020" w:rsidP="00577020">
      <w:pPr>
        <w:jc w:val="both"/>
      </w:pPr>
      <w:r>
        <w:tab/>
      </w:r>
      <w:r>
        <w:tab/>
        <w:t>:keywords="GCMD:E</w:t>
      </w:r>
      <w:r w:rsidR="00627EEE">
        <w:t xml:space="preserve">ARTH </w:t>
      </w:r>
      <w:r>
        <w:t>SCIENCE,GC</w:t>
      </w:r>
      <w:r w:rsidR="00627EEE">
        <w:t>MD:ATMOSPHERE</w:t>
      </w:r>
      <w:r>
        <w:t>" ;</w:t>
      </w:r>
    </w:p>
    <w:p w14:paraId="783AE03E" w14:textId="77777777" w:rsidR="00577020" w:rsidRDefault="00577020" w:rsidP="00577020">
      <w:pPr>
        <w:jc w:val="both"/>
      </w:pPr>
      <w:r>
        <w:tab/>
      </w:r>
      <w:r>
        <w:tab/>
        <w:t>:platform="</w:t>
      </w:r>
      <w:proofErr w:type="spellStart"/>
      <w:r>
        <w:t>GCMD:</w:t>
      </w:r>
      <w:r w:rsidR="006D0279">
        <w:t>Balloons</w:t>
      </w:r>
      <w:proofErr w:type="spellEnd"/>
      <w:r w:rsidR="006D0279">
        <w:t>/</w:t>
      </w:r>
      <w:proofErr w:type="spellStart"/>
      <w:r w:rsidR="006D0279">
        <w:t>Rockets,</w:t>
      </w:r>
      <w:r w:rsidR="00627EEE">
        <w:t>GCMD:BALLOONS</w:t>
      </w:r>
      <w:proofErr w:type="spellEnd"/>
      <w:r>
        <w:t>";</w:t>
      </w:r>
    </w:p>
    <w:p w14:paraId="05B9B119" w14:textId="77777777" w:rsidR="00577020" w:rsidRDefault="00577020" w:rsidP="00577020">
      <w:pPr>
        <w:jc w:val="both"/>
      </w:pPr>
      <w:r>
        <w:tab/>
      </w:r>
      <w:r>
        <w:tab/>
      </w:r>
      <w:r w:rsidR="006D0279">
        <w:t>:instrument</w:t>
      </w:r>
      <w:r>
        <w:t>="GCMD:</w:t>
      </w:r>
      <w:r w:rsidR="006D0279" w:rsidRPr="006D0279">
        <w:t xml:space="preserve"> In Situ/Laboratory Instruments</w:t>
      </w:r>
      <w:r>
        <w:t>";</w:t>
      </w:r>
    </w:p>
    <w:p w14:paraId="3FCBC840" w14:textId="77777777" w:rsidR="006D0279" w:rsidRDefault="006D0279" w:rsidP="006D0279">
      <w:pPr>
        <w:jc w:val="both"/>
      </w:pPr>
      <w:r>
        <w:tab/>
      </w:r>
      <w:r>
        <w:tab/>
        <w:t>:</w:t>
      </w:r>
      <w:proofErr w:type="spellStart"/>
      <w:r>
        <w:t>keywords_vocabulary</w:t>
      </w:r>
      <w:proofErr w:type="spellEnd"/>
      <w:r>
        <w:t xml:space="preserve"> = "GCMD:GCMD Keywords" ;</w:t>
      </w:r>
    </w:p>
    <w:p w14:paraId="07CE139F" w14:textId="77777777" w:rsidR="006D0279" w:rsidRDefault="006D0279" w:rsidP="006D0279">
      <w:pPr>
        <w:jc w:val="both"/>
      </w:pPr>
      <w:r>
        <w:tab/>
      </w:r>
      <w:r>
        <w:tab/>
        <w:t>:</w:t>
      </w:r>
      <w:proofErr w:type="spellStart"/>
      <w:r>
        <w:t>platform_vocabulary</w:t>
      </w:r>
      <w:proofErr w:type="spellEnd"/>
      <w:r>
        <w:t xml:space="preserve"> = "GCMD:GCMD Keywords" ;</w:t>
      </w:r>
    </w:p>
    <w:p w14:paraId="07D38279" w14:textId="77777777" w:rsidR="00577020" w:rsidRDefault="00577020" w:rsidP="00577020">
      <w:pPr>
        <w:jc w:val="both"/>
      </w:pPr>
      <w:r>
        <w:tab/>
      </w:r>
      <w:r>
        <w:tab/>
        <w:t>:</w:t>
      </w:r>
      <w:proofErr w:type="spellStart"/>
      <w:r>
        <w:t>instrument_vocabulary</w:t>
      </w:r>
      <w:proofErr w:type="spellEnd"/>
      <w:r>
        <w:t xml:space="preserve"> = "GCMD:GCMD Keywords" ;</w:t>
      </w:r>
    </w:p>
    <w:p w14:paraId="584108EA" w14:textId="77777777" w:rsidR="00F00D17" w:rsidRDefault="00F00D17" w:rsidP="00577020">
      <w:pPr>
        <w:jc w:val="both"/>
      </w:pPr>
    </w:p>
    <w:p w14:paraId="51FFD23F" w14:textId="77777777" w:rsidR="00F00D17" w:rsidRDefault="00F00D17" w:rsidP="00577020">
      <w:pPr>
        <w:jc w:val="both"/>
      </w:pPr>
    </w:p>
    <w:p w14:paraId="5E31A189" w14:textId="77777777" w:rsidR="00F00D17" w:rsidRDefault="00F00D17" w:rsidP="00F00D17">
      <w:pPr>
        <w:pStyle w:val="Heading2"/>
      </w:pPr>
      <w:r>
        <w:t xml:space="preserve">ANNEX: </w:t>
      </w:r>
      <w:proofErr w:type="spellStart"/>
      <w:r>
        <w:t>uuid</w:t>
      </w:r>
      <w:proofErr w:type="spellEnd"/>
      <w:r>
        <w:t xml:space="preserve"> generation</w:t>
      </w:r>
    </w:p>
    <w:p w14:paraId="310EFF21" w14:textId="77777777" w:rsidR="00F00D17" w:rsidRDefault="00F00D17" w:rsidP="00F00D17">
      <w:r>
        <w:t xml:space="preserve">We will use </w:t>
      </w:r>
      <w:proofErr w:type="spellStart"/>
      <w:r>
        <w:t>uuid</w:t>
      </w:r>
      <w:proofErr w:type="spellEnd"/>
      <w:r>
        <w:t xml:space="preserve"> v4 to generate the </w:t>
      </w:r>
      <w:proofErr w:type="spellStart"/>
      <w:r>
        <w:t>uuid</w:t>
      </w:r>
      <w:proofErr w:type="spellEnd"/>
      <w:r>
        <w:t xml:space="preserve"> associated with each dataset. The </w:t>
      </w:r>
      <w:proofErr w:type="spellStart"/>
      <w:r>
        <w:t>uuid</w:t>
      </w:r>
      <w:proofErr w:type="spellEnd"/>
      <w:r>
        <w:t xml:space="preserve"> can simply be generated in Python:</w:t>
      </w:r>
    </w:p>
    <w:p w14:paraId="275E6038" w14:textId="77777777" w:rsidR="00627EEE" w:rsidRDefault="00627EEE" w:rsidP="00F00D17">
      <w:pPr>
        <w:rPr>
          <w:rFonts w:ascii="Courier New" w:hAnsi="Courier New" w:cs="Courier New"/>
        </w:rPr>
      </w:pPr>
    </w:p>
    <w:p w14:paraId="6A9E05E7" w14:textId="77777777" w:rsidR="00F00D17" w:rsidRPr="00627EEE" w:rsidRDefault="00627EEE" w:rsidP="00F00D17">
      <w:pPr>
        <w:rPr>
          <w:rFonts w:ascii="Courier New" w:hAnsi="Courier New" w:cs="Courier New"/>
        </w:rPr>
      </w:pPr>
      <w:r w:rsidRPr="00627EEE">
        <w:rPr>
          <w:rFonts w:ascii="Courier New" w:hAnsi="Courier New" w:cs="Courier New"/>
        </w:rPr>
        <w:t>i</w:t>
      </w:r>
      <w:r w:rsidR="00F00D17" w:rsidRPr="00627EEE">
        <w:rPr>
          <w:rFonts w:ascii="Courier New" w:hAnsi="Courier New" w:cs="Courier New"/>
        </w:rPr>
        <w:t xml:space="preserve">mport </w:t>
      </w:r>
      <w:proofErr w:type="spellStart"/>
      <w:r w:rsidR="00F00D17" w:rsidRPr="00627EEE">
        <w:rPr>
          <w:rFonts w:ascii="Courier New" w:hAnsi="Courier New" w:cs="Courier New"/>
        </w:rPr>
        <w:t>uuid</w:t>
      </w:r>
      <w:proofErr w:type="spellEnd"/>
    </w:p>
    <w:p w14:paraId="4B556CA6" w14:textId="77777777" w:rsidR="00627EEE" w:rsidRPr="00627EEE" w:rsidRDefault="00627EEE" w:rsidP="00F00D17">
      <w:pPr>
        <w:rPr>
          <w:rFonts w:ascii="Courier New" w:hAnsi="Courier New" w:cs="Courier New"/>
        </w:rPr>
      </w:pPr>
      <w:r w:rsidRPr="00627EEE">
        <w:rPr>
          <w:rFonts w:ascii="Courier New" w:hAnsi="Courier New" w:cs="Courier New"/>
        </w:rPr>
        <w:t>uuid.uuid4()</w:t>
      </w:r>
    </w:p>
    <w:p w14:paraId="2735EE34" w14:textId="77777777" w:rsidR="00F00D17" w:rsidRPr="00F00D17" w:rsidRDefault="00F00D17" w:rsidP="00F00D17"/>
    <w:sectPr w:rsidR="00F00D17" w:rsidRPr="00F00D1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AD8F8" w14:textId="77777777" w:rsidR="003E4B72" w:rsidRDefault="003E4B72" w:rsidP="00F00D17">
      <w:r>
        <w:separator/>
      </w:r>
    </w:p>
  </w:endnote>
  <w:endnote w:type="continuationSeparator" w:id="0">
    <w:p w14:paraId="26FB3EC3" w14:textId="77777777" w:rsidR="003E4B72" w:rsidRDefault="003E4B72" w:rsidP="00F0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1"/>
    <w:family w:val="roman"/>
    <w:pitch w:val="variable"/>
  </w:font>
  <w:font w:name="Source Han Sans CN Regular">
    <w:altName w:val="Times New Roman"/>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BBA8B" w14:textId="77777777" w:rsidR="003E4B72" w:rsidRDefault="003E4B72" w:rsidP="00F00D17">
      <w:r>
        <w:separator/>
      </w:r>
    </w:p>
  </w:footnote>
  <w:footnote w:type="continuationSeparator" w:id="0">
    <w:p w14:paraId="068B5649" w14:textId="77777777" w:rsidR="003E4B72" w:rsidRDefault="003E4B72" w:rsidP="00F00D17">
      <w:r>
        <w:continuationSeparator/>
      </w:r>
    </w:p>
  </w:footnote>
  <w:footnote w:id="1">
    <w:p w14:paraId="3CB13840" w14:textId="77777777" w:rsidR="00EB0FCD" w:rsidRPr="00F00D17" w:rsidRDefault="00EB0FCD">
      <w:pPr>
        <w:pStyle w:val="FootnoteText"/>
        <w:rPr>
          <w:lang w:val="en-CA"/>
        </w:rPr>
      </w:pPr>
      <w:r>
        <w:rPr>
          <w:rStyle w:val="FootnoteReference"/>
        </w:rPr>
        <w:footnoteRef/>
      </w:r>
      <w:r>
        <w:t xml:space="preserve"> </w:t>
      </w:r>
      <w:r w:rsidRPr="00F00D17">
        <w:rPr>
          <w:lang w:val="en-CA"/>
        </w:rPr>
        <w:t xml:space="preserve">See end of document on how to generate the </w:t>
      </w:r>
      <w:proofErr w:type="spellStart"/>
      <w:r w:rsidRPr="00F00D17">
        <w:rPr>
          <w:lang w:val="en-CA"/>
        </w:rPr>
        <w:t>uuid</w:t>
      </w:r>
      <w:proofErr w:type="spellEnd"/>
      <w:r w:rsidRPr="00F00D17">
        <w:rPr>
          <w:lang w:val="en-C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164"/>
    <w:rsid w:val="000A6F99"/>
    <w:rsid w:val="0016457D"/>
    <w:rsid w:val="001E0408"/>
    <w:rsid w:val="003E4B72"/>
    <w:rsid w:val="00477EF7"/>
    <w:rsid w:val="004C102E"/>
    <w:rsid w:val="00577020"/>
    <w:rsid w:val="00627EEE"/>
    <w:rsid w:val="006D0279"/>
    <w:rsid w:val="007278B6"/>
    <w:rsid w:val="008278FF"/>
    <w:rsid w:val="008842A0"/>
    <w:rsid w:val="00994E21"/>
    <w:rsid w:val="00A779AB"/>
    <w:rsid w:val="00AE0F67"/>
    <w:rsid w:val="00BF02CF"/>
    <w:rsid w:val="00C21AF6"/>
    <w:rsid w:val="00CA2164"/>
    <w:rsid w:val="00CF7843"/>
    <w:rsid w:val="00D827BD"/>
    <w:rsid w:val="00E00C45"/>
    <w:rsid w:val="00E63606"/>
    <w:rsid w:val="00EB0FCD"/>
    <w:rsid w:val="00F00D1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9997"/>
  <w15:docId w15:val="{157C1671-BCA0-A54B-A748-2DAAF3F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urce Han Sans CN Regular" w:hAnsi="Liberation Serif" w:cs="Lohit Devanagari"/>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7D8"/>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Normal"/>
    <w:next w:val="Normal"/>
    <w:link w:val="Heading2Char"/>
    <w:uiPriority w:val="9"/>
    <w:unhideWhenUsed/>
    <w:qFormat/>
    <w:rsid w:val="00F607D8"/>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607D8"/>
    <w:rPr>
      <w:rFonts w:asciiTheme="majorHAnsi" w:eastAsiaTheme="majorEastAsia" w:hAnsiTheme="majorHAnsi" w:cs="Mangal"/>
      <w:b/>
      <w:bCs/>
      <w:color w:val="365F91" w:themeColor="accent1" w:themeShade="BF"/>
      <w:sz w:val="28"/>
      <w:szCs w:val="25"/>
    </w:rPr>
  </w:style>
  <w:style w:type="character" w:customStyle="1" w:styleId="Heading2Char">
    <w:name w:val="Heading 2 Char"/>
    <w:basedOn w:val="DefaultParagraphFont"/>
    <w:link w:val="Heading2"/>
    <w:uiPriority w:val="9"/>
    <w:qFormat/>
    <w:rsid w:val="00F607D8"/>
    <w:rPr>
      <w:rFonts w:asciiTheme="majorHAnsi" w:eastAsiaTheme="majorEastAsia" w:hAnsiTheme="majorHAnsi" w:cs="Mangal"/>
      <w:b/>
      <w:bCs/>
      <w:color w:val="4F81BD" w:themeColor="accent1"/>
      <w:sz w:val="26"/>
      <w:szCs w:val="23"/>
    </w:rPr>
  </w:style>
  <w:style w:type="character" w:customStyle="1" w:styleId="Sous-titreCar">
    <w:name w:val="Sous-titre Car"/>
    <w:basedOn w:val="DefaultParagraphFont"/>
    <w:uiPriority w:val="11"/>
    <w:qFormat/>
    <w:rsid w:val="00F607D8"/>
    <w:rPr>
      <w:rFonts w:asciiTheme="majorHAnsi" w:eastAsiaTheme="majorEastAsia" w:hAnsiTheme="majorHAnsi" w:cs="Mangal"/>
      <w:i/>
      <w:iCs/>
      <w:color w:val="4F81BD" w:themeColor="accent1"/>
      <w:spacing w:val="15"/>
      <w:szCs w:val="21"/>
    </w:rPr>
  </w:style>
  <w:style w:type="character" w:customStyle="1" w:styleId="LienInternet">
    <w:name w:val="Lien Internet"/>
    <w:basedOn w:val="DefaultParagraphFont"/>
    <w:uiPriority w:val="99"/>
    <w:unhideWhenUsed/>
    <w:rsid w:val="000C2851"/>
    <w:rPr>
      <w:color w:val="0000FF" w:themeColor="hyperlink"/>
      <w:u w:val="single"/>
    </w:rPr>
  </w:style>
  <w:style w:type="character" w:customStyle="1" w:styleId="ListLabel1">
    <w:name w:val="ListLabel 1"/>
    <w:qFormat/>
  </w:style>
  <w:style w:type="paragraph" w:styleId="Title">
    <w:name w:val="Title"/>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ubtitle">
    <w:name w:val="Subtitle"/>
    <w:basedOn w:val="Normal"/>
    <w:next w:val="Normal"/>
    <w:uiPriority w:val="11"/>
    <w:qFormat/>
    <w:rsid w:val="00F607D8"/>
    <w:rPr>
      <w:rFonts w:asciiTheme="majorHAnsi" w:eastAsiaTheme="majorEastAsia" w:hAnsiTheme="majorHAnsi" w:cs="Mangal"/>
      <w:i/>
      <w:iCs/>
      <w:color w:val="4F81BD" w:themeColor="accent1"/>
      <w:spacing w:val="15"/>
      <w:szCs w:val="21"/>
    </w:rPr>
  </w:style>
  <w:style w:type="paragraph" w:styleId="FootnoteText">
    <w:name w:val="footnote text"/>
    <w:basedOn w:val="Normal"/>
    <w:link w:val="FootnoteTextChar"/>
    <w:uiPriority w:val="99"/>
    <w:semiHidden/>
    <w:unhideWhenUsed/>
    <w:rsid w:val="00F00D17"/>
    <w:rPr>
      <w:rFonts w:cs="Mangal"/>
      <w:sz w:val="20"/>
      <w:szCs w:val="18"/>
    </w:rPr>
  </w:style>
  <w:style w:type="character" w:customStyle="1" w:styleId="FootnoteTextChar">
    <w:name w:val="Footnote Text Char"/>
    <w:basedOn w:val="DefaultParagraphFont"/>
    <w:link w:val="FootnoteText"/>
    <w:uiPriority w:val="99"/>
    <w:semiHidden/>
    <w:rsid w:val="00F00D17"/>
    <w:rPr>
      <w:rFonts w:cs="Mangal"/>
      <w:sz w:val="20"/>
      <w:szCs w:val="18"/>
    </w:rPr>
  </w:style>
  <w:style w:type="character" w:styleId="FootnoteReference">
    <w:name w:val="footnote reference"/>
    <w:basedOn w:val="DefaultParagraphFont"/>
    <w:uiPriority w:val="99"/>
    <w:semiHidden/>
    <w:unhideWhenUsed/>
    <w:rsid w:val="00F00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fconvention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E976-2E2F-435D-B53D-EE1C6B44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4</Pages>
  <Words>1335</Words>
  <Characters>7612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Cao, Bing</cp:lastModifiedBy>
  <cp:revision>24</cp:revision>
  <dcterms:created xsi:type="dcterms:W3CDTF">2020-10-21T17:52:00Z</dcterms:created>
  <dcterms:modified xsi:type="dcterms:W3CDTF">2021-06-25T17:03:00Z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